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18"/>
        </w:rPr>
      </w:pPr>
    </w:p>
    <w:p>
      <w:pPr>
        <w:jc w:val="center"/>
        <w:rPr>
          <w:rFonts w:ascii="宋体" w:hAnsi="宋体"/>
          <w:color w:val="000000"/>
          <w:sz w:val="18"/>
        </w:rPr>
      </w:pPr>
    </w:p>
    <w:p>
      <w:pPr>
        <w:autoSpaceDN w:val="0"/>
        <w:spacing w:line="300" w:lineRule="atLeast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/>
          <w:b/>
          <w:color w:val="000000"/>
          <w:sz w:val="44"/>
          <w:szCs w:val="44"/>
          <w:shd w:val="clear" w:color="auto" w:fill="FFFFFF"/>
        </w:rPr>
        <w:t>关于举办水利</w:t>
      </w: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</w:rPr>
        <w:t>部</w:t>
      </w:r>
      <w:r>
        <w:rPr>
          <w:rFonts w:ascii="宋体" w:hAnsi="宋体"/>
          <w:b/>
          <w:color w:val="000000"/>
          <w:sz w:val="44"/>
          <w:szCs w:val="44"/>
          <w:shd w:val="clear" w:color="auto" w:fill="FFFFFF"/>
        </w:rPr>
        <w:t>离退休干部工作</w:t>
      </w:r>
    </w:p>
    <w:p>
      <w:pPr>
        <w:autoSpaceDN w:val="0"/>
        <w:spacing w:line="300" w:lineRule="atLeast"/>
        <w:jc w:val="center"/>
        <w:rPr>
          <w:rFonts w:ascii="宋体" w:hAnsi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</w:rPr>
        <w:t>政策业务知识</w:t>
      </w:r>
      <w:r>
        <w:rPr>
          <w:rFonts w:ascii="宋体" w:hAnsi="宋体"/>
          <w:b/>
          <w:color w:val="000000"/>
          <w:sz w:val="44"/>
          <w:szCs w:val="44"/>
          <w:shd w:val="clear" w:color="auto" w:fill="FFFFFF"/>
        </w:rPr>
        <w:t>培训班的通知</w:t>
      </w:r>
    </w:p>
    <w:p>
      <w:pPr>
        <w:autoSpaceDN w:val="0"/>
        <w:spacing w:line="640" w:lineRule="exact"/>
        <w:jc w:val="center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autoSpaceDN w:val="0"/>
        <w:spacing w:line="640" w:lineRule="exac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部直属各单位，各省、自治区、直辖市水利（水务）厅（局），各计划单列市水利（水务）局，新疆生产建设兵团水利局：</w:t>
      </w:r>
    </w:p>
    <w:p>
      <w:pPr>
        <w:autoSpaceDN w:val="0"/>
        <w:spacing w:line="6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为认真贯彻落实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中办、国办《关于进一步加强和改进离退休干部工作的意见》精神，推动离退休干部工作转型发展、科学发展,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根据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《2016年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水利部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培训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计划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》安排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，定于201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6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5月5日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在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贵州省贵阳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市举办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“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水利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部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离退休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干部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工作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政策业务知识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培训班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”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。现就有关事项通知如下：</w:t>
      </w:r>
      <w:r>
        <w:rPr>
          <w:rFonts w:ascii="宋体" w:hAnsi="宋体"/>
          <w:sz w:val="24"/>
        </w:rPr>
        <w:br w:type="textWrapping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  </w:t>
      </w:r>
      <w:r>
        <w:rPr>
          <w:rFonts w:ascii="黑体" w:hAnsi="黑体" w:eastAsia="黑体"/>
          <w:color w:val="000000"/>
          <w:sz w:val="32"/>
          <w:shd w:val="clear" w:color="auto" w:fill="FFFFFF"/>
        </w:rPr>
        <w:t>一、培训内容</w:t>
      </w:r>
      <w:r>
        <w:rPr>
          <w:rFonts w:ascii="宋体" w:hAnsi="宋体"/>
          <w:sz w:val="24"/>
        </w:rPr>
        <w:br w:type="textWrapping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  1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.中办、国办《关于进一步加强和改进离退休干部工作的意见》宣讲辅导；</w:t>
      </w:r>
    </w:p>
    <w:p>
      <w:pPr>
        <w:autoSpaceDN w:val="0"/>
        <w:spacing w:line="6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2.离退休干部工作新政策、新制度讲解；</w:t>
      </w:r>
    </w:p>
    <w:p>
      <w:pPr>
        <w:spacing w:line="6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.运用新媒体开展离退休干部工作做法介绍。</w:t>
      </w:r>
    </w:p>
    <w:p>
      <w:pPr>
        <w:autoSpaceDN w:val="0"/>
        <w:spacing w:line="6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hd w:val="clear" w:color="auto" w:fill="FFFFFF"/>
        </w:rPr>
        <w:t>二、培训对象</w:t>
      </w:r>
      <w:r>
        <w:rPr>
          <w:rFonts w:ascii="宋体" w:hAnsi="宋体"/>
          <w:sz w:val="24"/>
        </w:rPr>
        <w:br w:type="textWrapping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  离退休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干部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工作部门的负责人，具体名额分配见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《培训班名额分配表》（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附件1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）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。请于201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6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4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29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日前，将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《报名回执表》（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2）通过电子邮件或传真发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至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水利部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离退休干部局综合处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</w:t>
      </w:r>
    </w:p>
    <w:p>
      <w:pPr>
        <w:tabs>
          <w:tab w:val="left" w:pos="8748"/>
        </w:tabs>
        <w:autoSpaceDN w:val="0"/>
        <w:spacing w:line="640" w:lineRule="exact"/>
        <w:ind w:firstLine="640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hd w:val="clear" w:color="auto" w:fill="FFFFFF"/>
        </w:rPr>
        <w:t>三、培训时间和地点</w:t>
      </w:r>
      <w:r>
        <w:rPr>
          <w:rFonts w:ascii="黑体" w:hAnsi="黑体" w:eastAsia="黑体"/>
          <w:color w:val="000000"/>
          <w:sz w:val="32"/>
          <w:shd w:val="clear" w:color="auto" w:fill="FFFFFF"/>
        </w:rPr>
        <w:tab/>
      </w:r>
      <w:r>
        <w:rPr>
          <w:rFonts w:ascii="宋体" w:hAnsi="宋体"/>
          <w:sz w:val="24"/>
        </w:rPr>
        <w:br w:type="textWrapping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</w:rPr>
        <w:t>1、时间：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201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6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5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4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-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6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日（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4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日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报到，5日培训,6日返程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）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</w:t>
      </w:r>
      <w:r>
        <w:rPr>
          <w:rFonts w:ascii="宋体" w:hAnsi="宋体"/>
          <w:sz w:val="24"/>
        </w:rPr>
        <w:br w:type="textWrapping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 </w:t>
      </w:r>
      <w:r>
        <w:rPr>
          <w:rFonts w:hint="eastAsia" w:ascii="楷体" w:hAnsi="楷体" w:eastAsia="楷体" w:cs="楷体"/>
          <w:color w:val="000000"/>
          <w:sz w:val="32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</w:rPr>
        <w:t>2、地点：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贵阳武岳酒店（贵阳市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南明区南厂路1号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，联系电话：0851—88651777）。培训班不安排接送站，参加培训人员请自行前往。交通路线可参考《赴贵阳武岳酒店路线指南》（附件3）。</w:t>
      </w:r>
    </w:p>
    <w:p>
      <w:pPr>
        <w:autoSpaceDN w:val="0"/>
        <w:spacing w:line="640" w:lineRule="exact"/>
        <w:ind w:firstLine="640" w:firstLineChars="200"/>
        <w:jc w:val="left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hd w:val="clear" w:color="auto" w:fill="FFFFFF"/>
        </w:rPr>
        <w:t>四、有关事项</w:t>
      </w:r>
    </w:p>
    <w:p>
      <w:pPr>
        <w:autoSpaceDN w:val="0"/>
        <w:spacing w:line="640" w:lineRule="exact"/>
        <w:ind w:firstLine="643" w:firstLineChars="2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</w:rPr>
        <w:t>1、费用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。此次培训班统一安排食宿，不收取培训费、食宿费、资料费等费用。学员往返交通费由所在单位自理。</w:t>
      </w:r>
    </w:p>
    <w:p>
      <w:pPr>
        <w:autoSpaceDN w:val="0"/>
        <w:spacing w:line="640" w:lineRule="exact"/>
        <w:ind w:firstLine="643" w:firstLineChars="200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</w:rPr>
        <w:t>2、纪律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严格执行中央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八项规定和水利部人事司《关于进一步加强水利干部教育培训管理工作的意见》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的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有关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规定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，节约、务实、高效办班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。培训期间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不安排无关活动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请严格按照分配名额报名参训，一律不得带无关人员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参加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。</w:t>
      </w:r>
    </w:p>
    <w:p>
      <w:pPr>
        <w:autoSpaceDN w:val="0"/>
        <w:spacing w:line="640" w:lineRule="exact"/>
        <w:ind w:firstLine="643" w:firstLineChars="200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</w:rPr>
        <w:t>3、学时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本次培训班已列入水利部2016年培训班计划，凡参训人员，均可凭水利部离退休干部局出具的培训证明，进行2016年度培训学时登记。</w:t>
      </w:r>
    </w:p>
    <w:p>
      <w:pPr>
        <w:autoSpaceDN w:val="0"/>
        <w:spacing w:line="640" w:lineRule="exact"/>
        <w:ind w:firstLine="643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</w:rPr>
        <w:t>4、联系方式</w:t>
      </w:r>
      <w:r>
        <w:rPr>
          <w:rFonts w:hint="eastAsia" w:ascii="仿宋_GB2312" w:hAnsi="仿宋_GB2312" w:eastAsia="仿宋_GB2312"/>
          <w:b/>
          <w:bCs/>
          <w:color w:val="000000"/>
          <w:sz w:val="32"/>
          <w:shd w:val="clear" w:color="auto" w:fill="FFFFFF"/>
        </w:rPr>
        <w:t>。</w:t>
      </w: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徐陈华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010-6320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3439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13901338718</w:t>
      </w:r>
    </w:p>
    <w:p>
      <w:pPr>
        <w:autoSpaceDN w:val="0"/>
        <w:spacing w:line="640" w:lineRule="exact"/>
        <w:ind w:firstLine="640" w:firstLineChars="200"/>
        <w:jc w:val="left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       白云珊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010-63202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149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13811915066</w:t>
      </w:r>
    </w:p>
    <w:p>
      <w:pPr>
        <w:autoSpaceDN w:val="0"/>
        <w:spacing w:line="640" w:lineRule="exact"/>
        <w:ind w:firstLine="640" w:firstLineChars="200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传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真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：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010—63202142</w:t>
      </w:r>
    </w:p>
    <w:p>
      <w:pPr>
        <w:autoSpaceDN w:val="0"/>
        <w:spacing w:line="640" w:lineRule="exact"/>
        <w:ind w:firstLine="640" w:firstLineChars="200"/>
        <w:jc w:val="left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电子邮箱：</w:t>
      </w:r>
      <w:r>
        <w:fldChar w:fldCharType="begin"/>
      </w:r>
      <w:r>
        <w:instrText xml:space="preserve"> HYPERLINK "mailto:lgj@mwr.gov.cn" </w:instrText>
      </w:r>
      <w:r>
        <w:fldChar w:fldCharType="separate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lgj@mwr.gov.cn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fldChar w:fldCharType="end"/>
      </w:r>
    </w:p>
    <w:p>
      <w:pPr>
        <w:autoSpaceDN w:val="0"/>
        <w:ind w:firstLine="220" w:firstLineChars="200"/>
        <w:jc w:val="left"/>
        <w:rPr>
          <w:rFonts w:ascii="仿宋_GB2312" w:hAnsi="仿宋_GB2312" w:eastAsia="仿宋_GB2312"/>
          <w:color w:val="000000"/>
          <w:sz w:val="11"/>
          <w:szCs w:val="6"/>
          <w:shd w:val="clear" w:color="auto" w:fill="FFFFFF"/>
        </w:rPr>
      </w:pP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   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附件：1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.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培训班名额分配表</w:t>
      </w: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         2.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报名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回执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表</w:t>
      </w: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         3.赴贵阳武岳酒店路线指南</w:t>
      </w: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wordWrap w:val="0"/>
        <w:autoSpaceDN w:val="0"/>
        <w:spacing w:line="640" w:lineRule="exact"/>
        <w:ind w:firstLine="640" w:firstLineChars="200"/>
        <w:jc w:val="center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                        水利部办公厅  </w:t>
      </w:r>
    </w:p>
    <w:p>
      <w:pPr>
        <w:wordWrap w:val="0"/>
        <w:autoSpaceDN w:val="0"/>
        <w:spacing w:line="640" w:lineRule="exact"/>
        <w:ind w:firstLine="640" w:firstLineChars="200"/>
        <w:jc w:val="righ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2016年4月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 xml:space="preserve">日    </w:t>
      </w: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382" w:tblpY="616"/>
        <w:tblOverlap w:val="never"/>
        <w:tblW w:w="8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907"/>
        <w:gridCol w:w="716"/>
        <w:gridCol w:w="844"/>
        <w:gridCol w:w="2891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培训班名额分配表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长江水利委员会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黑龙江省水利厅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黄河水利委员会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上海市水务局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淮河水利委员会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海河水利委员会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珠江水利委员会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松辽水利委员会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福建省水利厅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太湖流域管理局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江西省水利厅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移民局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综合事业局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水文局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湖北省水利厅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调水局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湖南省水利厅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机关服务局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预算中心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广西壮族自治区水利厅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水利水电规划设计总院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海南省水务厅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重庆市水利局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水利报社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水利水电出版社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贵州省水利厅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发展研究中心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云南省水利厅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灌排中心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西藏自治区水利厅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南京水利科学研究院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三门峡疗养院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甘肃省水利厅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小浪底水利枢纽管理中心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青海省水利厅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万家寨水利枢纽有限公司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宁夏回族自治区水利厅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澧水公司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新疆维吾尔自治区水利厅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北京市水务局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大连市水务局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天津市水务局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宁波市水利局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河北省水利厅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厦门市水利局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山西省水利厅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青岛市水利局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内蒙古自治区水利厅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深圳市水务局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辽宁省水利厅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新疆生产建设兵团水利局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吉林省水利厅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部离退局（含讲课者和会务人员）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单位合计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人员合计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8924" w:type="dxa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780"/>
        <w:gridCol w:w="810"/>
        <w:gridCol w:w="1755"/>
        <w:gridCol w:w="1530"/>
        <w:gridCol w:w="2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</w:tblPrEx>
        <w:trPr>
          <w:trHeight w:val="702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autoSpaceDN w:val="0"/>
        <w:spacing w:before="100" w:after="100" w:line="300" w:lineRule="atLeast"/>
        <w:jc w:val="center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br w:type="page"/>
      </w:r>
    </w:p>
    <w:p>
      <w:pPr>
        <w:autoSpaceDN w:val="0"/>
        <w:spacing w:before="100" w:after="100" w:line="300" w:lineRule="atLeast"/>
        <w:rPr>
          <w:rFonts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附件 3 ：</w:t>
      </w:r>
    </w:p>
    <w:p>
      <w:pPr>
        <w:autoSpaceDN w:val="0"/>
        <w:spacing w:before="100" w:after="100" w:line="300" w:lineRule="atLeast"/>
        <w:jc w:val="center"/>
        <w:rPr>
          <w:rFonts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  <w:t>赴贵阳武岳宾馆路线指南</w:t>
      </w:r>
    </w:p>
    <w:p>
      <w:pPr/>
      <w:r>
        <w:rPr>
          <w:rFonts w:hint="eastAsia"/>
          <w:sz w:val="32"/>
          <w:szCs w:val="32"/>
        </w:rPr>
        <w:t>贵阳火车站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贵州武岳酒店              金阳客车站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贵州武岳酒店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</w:p>
    <w:p>
      <w:pPr/>
      <w:r>
        <w:drawing>
          <wp:inline distT="0" distB="0" distL="0" distR="0">
            <wp:extent cx="2722880" cy="1741805"/>
            <wp:effectExtent l="0" t="0" r="5080" b="10795"/>
            <wp:docPr id="2" name="图片 2" descr="D:\我的文档\桌面\贵阳火车站到武岳酒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文档\桌面\贵阳火车站到武岳酒店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drawing>
          <wp:inline distT="0" distB="0" distL="0" distR="0">
            <wp:extent cx="2619375" cy="1795780"/>
            <wp:effectExtent l="19050" t="0" r="0" b="0"/>
            <wp:docPr id="13" name="图片 5" descr="D:\我的文档\桌面\金阳客车站到武岳酒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D:\我的文档\桌面\金阳客车站到武岳酒店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714" cy="17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600" w:hanging="5600" w:hangingChars="2000"/>
        <w:rPr>
          <w:sz w:val="30"/>
          <w:szCs w:val="30"/>
        </w:rPr>
      </w:pPr>
      <w:r>
        <w:rPr>
          <w:rFonts w:hint="eastAsia"/>
          <w:sz w:val="28"/>
          <w:szCs w:val="28"/>
        </w:rPr>
        <w:t>乘坐216路车到陈家坡站下车</w:t>
      </w: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28"/>
          <w:szCs w:val="28"/>
        </w:rPr>
        <w:t>乘坐224路至花香村站下车，转72、10、12路至陈家坡站下车</w:t>
      </w:r>
    </w:p>
    <w:p>
      <w:pPr/>
    </w:p>
    <w:p>
      <w:pPr/>
      <w:r>
        <w:rPr>
          <w:rFonts w:hint="eastAsia"/>
          <w:sz w:val="32"/>
          <w:szCs w:val="32"/>
        </w:rPr>
        <w:t>贵阳龙洞堡机场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贵州武岳酒店        贵阳北站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贵州武岳酒店</w:t>
      </w:r>
    </w:p>
    <w:p>
      <w:pPr>
        <w:rPr>
          <w:sz w:val="32"/>
          <w:szCs w:val="32"/>
        </w:rPr>
      </w:pPr>
    </w:p>
    <w:p>
      <w:pPr/>
      <w:r>
        <w:drawing>
          <wp:inline distT="0" distB="0" distL="0" distR="0">
            <wp:extent cx="2825115" cy="2134870"/>
            <wp:effectExtent l="0" t="0" r="9525" b="13970"/>
            <wp:docPr id="3" name="图片 3" descr="D:\我的文档\桌面\机场到武岳酒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我的文档\桌面\机场到武岳酒店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  <w:r>
        <w:drawing>
          <wp:inline distT="0" distB="0" distL="0" distR="0">
            <wp:extent cx="2545080" cy="2057400"/>
            <wp:effectExtent l="0" t="0" r="0" b="0"/>
            <wp:docPr id="14" name="图片 4" descr="D:\我的文档\桌面\贵阳北站到武岳酒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D:\我的文档\桌面\贵阳北站到武岳酒店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020" w:hanging="6020" w:hangingChars="2150"/>
      </w:pPr>
      <w:r>
        <w:rPr>
          <w:rFonts w:hint="eastAsia"/>
          <w:sz w:val="28"/>
          <w:szCs w:val="28"/>
        </w:rPr>
        <w:t>乘坐216路车到陈家坡站下车，打车30元。     乘坐209路至黔灵公园站下车，转72、10、12路车至陈家坡站下车。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贵州武岳酒店地址：贵州省贵阳市南明区南厂路1号（省军区路口）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电话：0851-88651777</w:t>
      </w:r>
    </w:p>
    <w:p>
      <w:pPr/>
    </w:p>
    <w:sectPr>
      <w:pgSz w:w="11906" w:h="16838"/>
      <w:pgMar w:top="680" w:right="1020" w:bottom="680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70"/>
    <w:rsid w:val="0000435A"/>
    <w:rsid w:val="000B37DE"/>
    <w:rsid w:val="00121EDF"/>
    <w:rsid w:val="002475DC"/>
    <w:rsid w:val="002B3385"/>
    <w:rsid w:val="002D520C"/>
    <w:rsid w:val="002D5505"/>
    <w:rsid w:val="003440A7"/>
    <w:rsid w:val="00502ED5"/>
    <w:rsid w:val="00530D56"/>
    <w:rsid w:val="005A1A70"/>
    <w:rsid w:val="007251E5"/>
    <w:rsid w:val="00751A63"/>
    <w:rsid w:val="00860853"/>
    <w:rsid w:val="009059AA"/>
    <w:rsid w:val="009D1F62"/>
    <w:rsid w:val="00B05BA6"/>
    <w:rsid w:val="00B17BE5"/>
    <w:rsid w:val="00BA0A51"/>
    <w:rsid w:val="00C90852"/>
    <w:rsid w:val="00D37063"/>
    <w:rsid w:val="00E17A8A"/>
    <w:rsid w:val="08300A81"/>
    <w:rsid w:val="0D913A2F"/>
    <w:rsid w:val="1D1F3430"/>
    <w:rsid w:val="243E13D5"/>
    <w:rsid w:val="27812B09"/>
    <w:rsid w:val="47C84861"/>
    <w:rsid w:val="483B762A"/>
    <w:rsid w:val="57130085"/>
    <w:rsid w:val="67536A48"/>
    <w:rsid w:val="76EA20EB"/>
    <w:rsid w:val="7FA430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352</Words>
  <Characters>2012</Characters>
  <Lines>16</Lines>
  <Paragraphs>4</Paragraphs>
  <ScaleCrop>false</ScaleCrop>
  <LinksUpToDate>false</LinksUpToDate>
  <CharactersWithSpaces>2360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2016-04-14T00:25:00Z</dcterms:created>
  <dc:creator>微软用户</dc:creator>
  <cp:lastModifiedBy>白云珊</cp:lastModifiedBy>
  <dcterms:modified xsi:type="dcterms:W3CDTF">2016-04-22T03:17:10Z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